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9D24" w14:textId="138A1329" w:rsidR="00ED3B73" w:rsidRDefault="00ED3B73" w:rsidP="008A659B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Hlk128729099"/>
    </w:p>
    <w:p w14:paraId="330DC285" w14:textId="4CC658F9" w:rsidR="00814B40" w:rsidRDefault="00814B40" w:rsidP="008A659B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0"/>
          <w:szCs w:val="20"/>
        </w:rPr>
      </w:pPr>
    </w:p>
    <w:p w14:paraId="3E7BDD35" w14:textId="77777777" w:rsidR="00814B40" w:rsidRPr="006E1C2F" w:rsidRDefault="00814B40" w:rsidP="00833F70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6E1C2F"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 xml:space="preserve">Uspešno zaključena predstavitev novih interaktivnih učnih gradiv </w:t>
      </w:r>
    </w:p>
    <w:p w14:paraId="30E21298" w14:textId="77777777" w:rsidR="00814B40" w:rsidRPr="00814B40" w:rsidRDefault="00814B40" w:rsidP="00833F70">
      <w:pPr>
        <w:spacing w:after="160" w:line="259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6BF030FA" w14:textId="369166D8" w:rsidR="00814B40" w:rsidRPr="00814B40" w:rsidRDefault="00814B40" w:rsidP="00833F70">
      <w:pPr>
        <w:spacing w:after="160" w:line="259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814B40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V okviru razvoja "Kombiniranega učnega modela za srednje strokovno izobraževanje na področju strojništva</w:t>
      </w:r>
      <w:r w:rsidR="00A3545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14B40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in razvoj kompetenc dijakov in učiteljev za digitalno izobraževanje", smo uspešno izvedli prestavitve in usposabljanj</w:t>
      </w:r>
      <w:r w:rsidR="000501BB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a</w:t>
      </w:r>
      <w:r w:rsidRPr="00814B40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tako učiteljev kot dijakov. Usposobili smo 96 učiteljev in gradiva predstavili 145 dijakom.</w:t>
      </w:r>
    </w:p>
    <w:p w14:paraId="7893C5E7" w14:textId="77777777" w:rsidR="00814B40" w:rsidRPr="00814B40" w:rsidRDefault="00814B40" w:rsidP="00833F70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81C1C16" w14:textId="021F632C" w:rsidR="00814B40" w:rsidRDefault="00833F70" w:rsidP="00833F70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Velikokrat se učitelji soočajo z izzivom</w:t>
      </w:r>
      <w:r w:rsid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kako ustvariti, uporabiti in prenesti  dobre prakse v lastno okolje. Razlog je v tem, da so omejeni </w:t>
      </w:r>
      <w:r w:rsidR="00A3545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pomanjkanjem učnih modelov</w:t>
      </w:r>
      <w:r w:rsid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in ustreznih učnih gradiv.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D54A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projektom »Akademija za kombinirano učenje«, se razvijajo </w:t>
      </w:r>
      <w:r w:rsid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prav 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učna gradiva, ki bodo podpirala kombiniran način poučevanja in učenja. </w:t>
      </w:r>
    </w:p>
    <w:p w14:paraId="47228BB5" w14:textId="0F37A386" w:rsidR="00833F70" w:rsidRPr="00814B40" w:rsidRDefault="00833F70" w:rsidP="00833F70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 drugi polovic</w:t>
      </w:r>
      <w:r w:rsidR="00BC430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leta 2023</w:t>
      </w:r>
      <w:r w:rsid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smo v okviru projekta predstavili</w:t>
      </w:r>
      <w:r w:rsidR="0057274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501B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nov</w:t>
      </w:r>
      <w:r w:rsidR="0057274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učn</w:t>
      </w:r>
      <w:r w:rsidR="0057274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gradiv</w:t>
      </w:r>
      <w:r w:rsidR="0057274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</w:t>
      </w:r>
      <w:r w:rsidR="000501B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za srednje strokovno izobraževanje na programu strojništv</w:t>
      </w:r>
      <w:r w:rsidR="0057274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</w:t>
      </w:r>
      <w:r w:rsidR="000501B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A3545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Interaktivna učna g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radiva so se v času predstavitev in usposabljanj učiteljev še vedno razvijala. Faza izpopolnjevanja gradiv sicer še vedno poteka. </w:t>
      </w:r>
    </w:p>
    <w:p w14:paraId="496E6ADB" w14:textId="11C232E5" w:rsidR="00814B40" w:rsidRPr="007D5D75" w:rsidRDefault="00833F70" w:rsidP="007D5D75">
      <w:pPr>
        <w:pStyle w:val="Odstavekseznama"/>
        <w:numPr>
          <w:ilvl w:val="0"/>
          <w:numId w:val="14"/>
        </w:num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Prva predstavitev je </w:t>
      </w:r>
      <w:r w:rsidR="006D54A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v avgustu 2023 </w:t>
      </w:r>
      <w:r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potekala za bodoče multiplikatorje, to je učitelje, ki so izrazili interes, da bi svoje znanje prenašali na druge učitelje. </w:t>
      </w:r>
    </w:p>
    <w:p w14:paraId="3EDF8CE6" w14:textId="1DBDBF01" w:rsidR="00A3545F" w:rsidRPr="007D5D75" w:rsidRDefault="000501BB" w:rsidP="007D5D75">
      <w:pPr>
        <w:pStyle w:val="Odstavekseznama"/>
        <w:numPr>
          <w:ilvl w:val="0"/>
          <w:numId w:val="14"/>
        </w:num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Naslednje predstavitve so potekale </w:t>
      </w:r>
      <w:r w:rsidR="00A3545F"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od oktobra do novembra </w:t>
      </w:r>
      <w:r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 sedmih šolskih centrih</w:t>
      </w:r>
      <w:r w:rsidR="00833F70"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po Sloveniji</w:t>
      </w:r>
      <w:r w:rsidR="00A3545F" w:rsidRPr="007D5D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49097F9D" w14:textId="4352B0CD" w:rsidR="00D9020F" w:rsidRDefault="00EF2C46" w:rsidP="00EF2C46">
      <w:pPr>
        <w:spacing w:after="160" w:line="259" w:lineRule="auto"/>
        <w:jc w:val="center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V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A261A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skupno 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os</w:t>
      </w:r>
      <w:r w:rsidR="007D5D75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mih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predstavit</w:t>
      </w:r>
      <w:r w:rsidR="007D5D75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vah</w:t>
      </w:r>
      <w:r w:rsid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smo </w:t>
      </w:r>
      <w:r w:rsidR="007A261A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tako </w:t>
      </w:r>
      <w:bookmarkStart w:id="1" w:name="_GoBack"/>
      <w:bookmarkEnd w:id="1"/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uspešno </w:t>
      </w:r>
      <w:r w:rsidR="008A59A7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usposobili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96 učiteljev in </w:t>
      </w:r>
      <w:r w:rsidR="008A59A7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gradiva predstavili 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145 dijako</w:t>
      </w:r>
      <w:r w:rsidR="008A59A7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m</w:t>
      </w:r>
      <w:r w:rsidR="00A3545F" w:rsidRPr="00D9020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.</w:t>
      </w:r>
      <w:r w:rsidR="00A3545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1DA3A40" w14:textId="233E84D0" w:rsidR="00833F70" w:rsidRDefault="00A3545F" w:rsidP="00833F70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Poleg predstavitev in usposabljanj učiteljev, smo sodelujoče prosili za evalvacijo gradiv, ker je namen, da se gradiva resnično prilagodijo potrebam učiteljev</w:t>
      </w:r>
      <w:r w:rsidR="00EF2C4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kar se tiče poučevanja</w:t>
      </w:r>
      <w:r w:rsid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 S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eveda tudi potrebam kompetenc, ki jih potrebuje gospodarstvo  od dijakov, ko vstopijo  na trg dela. </w:t>
      </w:r>
    </w:p>
    <w:p w14:paraId="745334F1" w14:textId="6057D14C" w:rsidR="007D5D75" w:rsidRPr="00814B40" w:rsidRDefault="007D5D75" w:rsidP="00833F70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3712"/>
        <w:gridCol w:w="2782"/>
      </w:tblGrid>
      <w:tr w:rsidR="00385FF4" w:rsidRPr="009875FB" w14:paraId="6CA5A6E3" w14:textId="77777777" w:rsidTr="009674E7">
        <w:tc>
          <w:tcPr>
            <w:tcW w:w="1449" w:type="dxa"/>
          </w:tcPr>
          <w:p w14:paraId="044AB325" w14:textId="77777777" w:rsidR="00385FF4" w:rsidRPr="0068046D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804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Datum</w:t>
            </w:r>
          </w:p>
        </w:tc>
        <w:tc>
          <w:tcPr>
            <w:tcW w:w="3796" w:type="dxa"/>
          </w:tcPr>
          <w:p w14:paraId="40C74D1C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b/>
                <w:iCs/>
                <w:sz w:val="22"/>
                <w:szCs w:val="22"/>
              </w:rPr>
              <w:t>Lokacija predstavitve</w:t>
            </w:r>
          </w:p>
        </w:tc>
        <w:tc>
          <w:tcPr>
            <w:tcW w:w="2831" w:type="dxa"/>
          </w:tcPr>
          <w:p w14:paraId="38E60DA1" w14:textId="7FA8B82E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Vabljeni učitelji iz</w:t>
            </w:r>
            <w:r w:rsidR="00217E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programov strojništva</w:t>
            </w:r>
            <w:r w:rsidRPr="00C235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</w:p>
        </w:tc>
      </w:tr>
      <w:tr w:rsidR="00217E55" w:rsidRPr="00385FF4" w14:paraId="1C43170C" w14:textId="77777777" w:rsidTr="009674E7">
        <w:tc>
          <w:tcPr>
            <w:tcW w:w="1449" w:type="dxa"/>
          </w:tcPr>
          <w:p w14:paraId="09B82C58" w14:textId="50276A44" w:rsidR="00385FF4" w:rsidRPr="00385FF4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5FF4">
              <w:rPr>
                <w:rFonts w:ascii="Arial" w:hAnsi="Arial" w:cs="Arial"/>
                <w:bCs/>
                <w:iCs/>
                <w:sz w:val="22"/>
                <w:szCs w:val="22"/>
              </w:rPr>
              <w:t>29.8. 2023</w:t>
            </w:r>
          </w:p>
        </w:tc>
        <w:tc>
          <w:tcPr>
            <w:tcW w:w="3796" w:type="dxa"/>
          </w:tcPr>
          <w:p w14:paraId="7989ED61" w14:textId="08462191" w:rsidR="00385FF4" w:rsidRPr="00385FF4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Novo mesto, </w:t>
            </w:r>
            <w:r>
              <w:rPr>
                <w:rFonts w:ascii="Arial" w:hAnsi="Arial" w:cs="Arial"/>
                <w:sz w:val="22"/>
                <w:szCs w:val="22"/>
              </w:rPr>
              <w:t>Srednja strojna šola</w:t>
            </w:r>
            <w:r w:rsidR="00EF2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3B649208" w14:textId="34F1F999" w:rsidR="00385FF4" w:rsidRPr="00385FF4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ŠC: Novo Mesto, Velenje, Nova Gorica, Postojna, Celje, Ptuj, Sl. Konjice. STŠ Koper, STŠ Trbovlje, Strokovno izobraževalni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center 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Lj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E3637A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Srednja šola Murska Sobota</w:t>
            </w:r>
          </w:p>
        </w:tc>
      </w:tr>
      <w:tr w:rsidR="00385FF4" w:rsidRPr="009875FB" w14:paraId="26F6DB06" w14:textId="77777777" w:rsidTr="009674E7">
        <w:tc>
          <w:tcPr>
            <w:tcW w:w="1449" w:type="dxa"/>
          </w:tcPr>
          <w:p w14:paraId="2A0044A8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lastRenderedPageBreak/>
              <w:t>25.10. 2023</w:t>
            </w:r>
          </w:p>
        </w:tc>
        <w:tc>
          <w:tcPr>
            <w:tcW w:w="3796" w:type="dxa"/>
          </w:tcPr>
          <w:p w14:paraId="6756B3FA" w14:textId="0314315D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>Šolski center Ljubljan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235A7">
              <w:rPr>
                <w:rFonts w:ascii="Arial" w:hAnsi="Arial" w:cs="Arial"/>
                <w:sz w:val="22"/>
                <w:szCs w:val="22"/>
              </w:rPr>
              <w:t>, Srednja strojna in kemijska šola</w:t>
            </w:r>
          </w:p>
        </w:tc>
        <w:tc>
          <w:tcPr>
            <w:tcW w:w="2831" w:type="dxa"/>
          </w:tcPr>
          <w:p w14:paraId="04435A96" w14:textId="3B9265E6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ŠC: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Lj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., Postojna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SIC </w:t>
            </w:r>
            <w:proofErr w:type="spellStart"/>
            <w:r w:rsidR="00217E55">
              <w:rPr>
                <w:rFonts w:ascii="Arial" w:hAnsi="Arial" w:cs="Arial"/>
                <w:iCs/>
                <w:sz w:val="22"/>
                <w:szCs w:val="22"/>
              </w:rPr>
              <w:t>Lj</w:t>
            </w:r>
            <w:proofErr w:type="spellEnd"/>
            <w:r w:rsidR="00217E5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385FF4" w:rsidRPr="009875FB" w14:paraId="498669D0" w14:textId="77777777" w:rsidTr="009674E7">
        <w:tc>
          <w:tcPr>
            <w:tcW w:w="1449" w:type="dxa"/>
          </w:tcPr>
          <w:p w14:paraId="673D474D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>26.10. 2023</w:t>
            </w:r>
          </w:p>
        </w:tc>
        <w:tc>
          <w:tcPr>
            <w:tcW w:w="3796" w:type="dxa"/>
          </w:tcPr>
          <w:p w14:paraId="34E531CF" w14:textId="624819D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Celje, </w:t>
            </w:r>
            <w:r>
              <w:rPr>
                <w:rFonts w:ascii="Arial" w:hAnsi="Arial" w:cs="Arial"/>
                <w:sz w:val="22"/>
                <w:szCs w:val="22"/>
              </w:rPr>
              <w:t xml:space="preserve">Srednja šola za strojništvo,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mehatroniko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medije</w:t>
            </w:r>
          </w:p>
        </w:tc>
        <w:tc>
          <w:tcPr>
            <w:tcW w:w="2831" w:type="dxa"/>
          </w:tcPr>
          <w:p w14:paraId="57B4AE0F" w14:textId="595CDC4D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ŠC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Celje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Zreče,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 STŠ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Trbovlje </w:t>
            </w:r>
          </w:p>
        </w:tc>
      </w:tr>
      <w:tr w:rsidR="00385FF4" w:rsidRPr="009875FB" w14:paraId="598BA0BC" w14:textId="77777777" w:rsidTr="009674E7">
        <w:tc>
          <w:tcPr>
            <w:tcW w:w="1449" w:type="dxa"/>
          </w:tcPr>
          <w:p w14:paraId="44962DC6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>6.11.2023</w:t>
            </w:r>
          </w:p>
        </w:tc>
        <w:tc>
          <w:tcPr>
            <w:tcW w:w="3796" w:type="dxa"/>
          </w:tcPr>
          <w:p w14:paraId="5066DD45" w14:textId="2295A783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Škofja Loka, </w:t>
            </w:r>
            <w:r>
              <w:rPr>
                <w:rFonts w:ascii="Arial" w:hAnsi="Arial" w:cs="Arial"/>
                <w:sz w:val="22"/>
                <w:szCs w:val="22"/>
              </w:rPr>
              <w:t>Srednja šola za strojništvo</w:t>
            </w:r>
          </w:p>
        </w:tc>
        <w:tc>
          <w:tcPr>
            <w:tcW w:w="2831" w:type="dxa"/>
          </w:tcPr>
          <w:p w14:paraId="15437FD4" w14:textId="095D4FBD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ŠC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Šk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Loka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Srednja strojna šola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Jesenice</w:t>
            </w:r>
          </w:p>
        </w:tc>
      </w:tr>
      <w:tr w:rsidR="00385FF4" w:rsidRPr="009875FB" w14:paraId="3598D665" w14:textId="77777777" w:rsidTr="009674E7">
        <w:tc>
          <w:tcPr>
            <w:tcW w:w="1449" w:type="dxa"/>
          </w:tcPr>
          <w:p w14:paraId="5CA23964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9.11. 2023 </w:t>
            </w:r>
          </w:p>
        </w:tc>
        <w:tc>
          <w:tcPr>
            <w:tcW w:w="3796" w:type="dxa"/>
          </w:tcPr>
          <w:p w14:paraId="56809D26" w14:textId="76A7E8AA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Nova Gorica, </w:t>
            </w:r>
            <w:r>
              <w:rPr>
                <w:rFonts w:ascii="Arial" w:hAnsi="Arial" w:cs="Arial"/>
                <w:sz w:val="22"/>
                <w:szCs w:val="22"/>
              </w:rPr>
              <w:t>Strojna, prometna in lesarska šola</w:t>
            </w:r>
            <w:r w:rsidR="00EF2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1F19A342" w14:textId="381114FF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ŠC NG;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Strojn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>a šola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Idrija,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STŠ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>Koper</w:t>
            </w:r>
          </w:p>
        </w:tc>
      </w:tr>
      <w:tr w:rsidR="00385FF4" w:rsidRPr="009875FB" w14:paraId="043EB485" w14:textId="77777777" w:rsidTr="009674E7">
        <w:tc>
          <w:tcPr>
            <w:tcW w:w="1449" w:type="dxa"/>
            <w:tcBorders>
              <w:bottom w:val="single" w:sz="4" w:space="0" w:color="auto"/>
            </w:tcBorders>
          </w:tcPr>
          <w:p w14:paraId="4365BC1B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13.11. 2023 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30EE225D" w14:textId="478C911D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Velenje, </w:t>
            </w:r>
            <w:r>
              <w:rPr>
                <w:rFonts w:ascii="Arial" w:hAnsi="Arial" w:cs="Arial"/>
                <w:sz w:val="22"/>
                <w:szCs w:val="22"/>
              </w:rPr>
              <w:t>Šola za strojništvo,  geotehniko in okolje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AA9195C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ŠC Velenje; ŠC Ravne na Koroškem</w:t>
            </w:r>
          </w:p>
        </w:tc>
      </w:tr>
      <w:tr w:rsidR="00385FF4" w:rsidRPr="009875FB" w14:paraId="7A2481D1" w14:textId="77777777" w:rsidTr="009674E7">
        <w:tc>
          <w:tcPr>
            <w:tcW w:w="1449" w:type="dxa"/>
            <w:tcBorders>
              <w:bottom w:val="single" w:sz="4" w:space="0" w:color="auto"/>
            </w:tcBorders>
          </w:tcPr>
          <w:p w14:paraId="749FFA7A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>14.11. 2023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385901F2" w14:textId="7BFA2C90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Ptuj, </w:t>
            </w:r>
            <w:r>
              <w:rPr>
                <w:rFonts w:ascii="Arial" w:hAnsi="Arial" w:cs="Arial"/>
                <w:sz w:val="22"/>
                <w:szCs w:val="22"/>
              </w:rPr>
              <w:t>Strojna šol</w:t>
            </w:r>
            <w:r w:rsidR="00EF2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49AC82D8" w14:textId="2F9C07A0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ŠC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Ptuj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Maribor;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Srednja 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 xml:space="preserve">tehniška </w:t>
            </w:r>
            <w:r w:rsidR="00217E55">
              <w:rPr>
                <w:rFonts w:ascii="Arial" w:hAnsi="Arial" w:cs="Arial"/>
                <w:iCs/>
                <w:sz w:val="22"/>
                <w:szCs w:val="22"/>
              </w:rPr>
              <w:t xml:space="preserve">šola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Murska Sobota; 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 xml:space="preserve">DSŠ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Lendava </w:t>
            </w:r>
          </w:p>
        </w:tc>
      </w:tr>
      <w:tr w:rsidR="00385FF4" w:rsidRPr="009875FB" w14:paraId="25C7F978" w14:textId="77777777" w:rsidTr="009674E7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799" w14:textId="77777777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>29.11. 2023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F58" w14:textId="72DBF95C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235A7">
              <w:rPr>
                <w:rFonts w:ascii="Arial" w:hAnsi="Arial" w:cs="Arial"/>
                <w:sz w:val="22"/>
                <w:szCs w:val="22"/>
              </w:rPr>
              <w:t xml:space="preserve">Šolski center Novo mesto, </w:t>
            </w:r>
            <w:r>
              <w:rPr>
                <w:rFonts w:ascii="Arial" w:hAnsi="Arial" w:cs="Arial"/>
                <w:sz w:val="22"/>
                <w:szCs w:val="22"/>
              </w:rPr>
              <w:t>Srednja strojna šola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8FC" w14:textId="7E1A8DD0" w:rsidR="00385FF4" w:rsidRPr="00C235A7" w:rsidRDefault="00385FF4" w:rsidP="009674E7">
            <w:pPr>
              <w:tabs>
                <w:tab w:val="left" w:pos="36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ŠC NM; 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 xml:space="preserve">SŠ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Kočevje, 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 xml:space="preserve">SŠ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Črnomelj; </w:t>
            </w:r>
            <w:r w:rsidR="006D3833">
              <w:rPr>
                <w:rFonts w:ascii="Arial" w:hAnsi="Arial" w:cs="Arial"/>
                <w:iCs/>
                <w:sz w:val="22"/>
                <w:szCs w:val="22"/>
              </w:rPr>
              <w:t xml:space="preserve">SŠ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>Krško</w:t>
            </w:r>
          </w:p>
        </w:tc>
      </w:tr>
    </w:tbl>
    <w:p w14:paraId="233E8878" w14:textId="1BE5EC3A" w:rsidR="00814B40" w:rsidRDefault="00814B40" w:rsidP="00833F70">
      <w:pPr>
        <w:spacing w:after="16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1062A41" w14:textId="41DC133C" w:rsidR="00814B40" w:rsidRDefault="00EF2C46" w:rsidP="00DB1AEE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04523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Zahvaljujemo se vsem ravnateljem in ravnateljicam, ki so nam priskočili na pomoč in nam pomagali  pri organiziranju usposabljanj. </w:t>
      </w:r>
    </w:p>
    <w:p w14:paraId="32DAB412" w14:textId="2D4DBB63" w:rsidR="00045231" w:rsidRPr="00045231" w:rsidRDefault="00045231" w:rsidP="00DB1AEE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Zahvala tudi vsem učiteljem, ki</w:t>
      </w:r>
      <w:r w:rsidR="00EA24CD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so se predstavitev udeležili, in nam </w:t>
      </w:r>
      <w:r w:rsidR="0021354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</w:t>
      </w:r>
      <w:r w:rsidR="00EA24CD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svojimi idejami in predlogi še dodatno pomagali pri dokončni pripravi gradiv, ki so dostopna vsem zainteresiranim.</w:t>
      </w:r>
    </w:p>
    <w:p w14:paraId="472AFF34" w14:textId="77777777" w:rsidR="00EA24CD" w:rsidRDefault="00EA24CD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CDB9995" w14:textId="77777777" w:rsidR="00007059" w:rsidRDefault="00D9020F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2"/>
          <w:szCs w:val="22"/>
        </w:rPr>
      </w:pPr>
      <w:r w:rsidRPr="00045231">
        <w:rPr>
          <w:rFonts w:ascii="Arial" w:hAnsi="Arial" w:cs="Arial"/>
          <w:bCs/>
          <w:iCs/>
          <w:sz w:val="22"/>
          <w:szCs w:val="22"/>
        </w:rPr>
        <w:t>Vs</w:t>
      </w:r>
      <w:r w:rsidR="0057274B">
        <w:rPr>
          <w:rFonts w:ascii="Arial" w:hAnsi="Arial" w:cs="Arial"/>
          <w:bCs/>
          <w:iCs/>
          <w:sz w:val="22"/>
          <w:szCs w:val="22"/>
        </w:rPr>
        <w:t>a učna gradiva</w:t>
      </w:r>
      <w:r w:rsidRPr="00045231">
        <w:rPr>
          <w:rFonts w:ascii="Arial" w:hAnsi="Arial" w:cs="Arial"/>
          <w:bCs/>
          <w:iCs/>
          <w:sz w:val="22"/>
          <w:szCs w:val="22"/>
        </w:rPr>
        <w:t>, kot tudi trende v poučevanju</w:t>
      </w:r>
      <w:r w:rsidR="00DB1AEE">
        <w:rPr>
          <w:rFonts w:ascii="Arial" w:hAnsi="Arial" w:cs="Arial"/>
          <w:bCs/>
          <w:iCs/>
          <w:sz w:val="22"/>
          <w:szCs w:val="22"/>
        </w:rPr>
        <w:t>,</w:t>
      </w:r>
      <w:r w:rsidRPr="00045231">
        <w:rPr>
          <w:rFonts w:ascii="Arial" w:hAnsi="Arial" w:cs="Arial"/>
          <w:bCs/>
          <w:iCs/>
          <w:sz w:val="22"/>
          <w:szCs w:val="22"/>
        </w:rPr>
        <w:t xml:space="preserve"> pa še marsikaj  drugega, bo</w:t>
      </w:r>
      <w:r w:rsidR="00DB1AEE">
        <w:rPr>
          <w:rFonts w:ascii="Arial" w:hAnsi="Arial" w:cs="Arial"/>
          <w:bCs/>
          <w:iCs/>
          <w:sz w:val="22"/>
          <w:szCs w:val="22"/>
        </w:rPr>
        <w:t>mo</w:t>
      </w:r>
      <w:r w:rsidRPr="0004523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434B13A" w14:textId="77777777" w:rsidR="00007059" w:rsidRDefault="00D9020F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2"/>
          <w:szCs w:val="22"/>
        </w:rPr>
      </w:pPr>
      <w:r w:rsidRPr="00045231">
        <w:rPr>
          <w:rFonts w:ascii="Arial" w:hAnsi="Arial" w:cs="Arial"/>
          <w:bCs/>
          <w:iCs/>
          <w:sz w:val="22"/>
          <w:szCs w:val="22"/>
        </w:rPr>
        <w:t>predstav</w:t>
      </w:r>
      <w:r w:rsidR="00DB1AEE">
        <w:rPr>
          <w:rFonts w:ascii="Arial" w:hAnsi="Arial" w:cs="Arial"/>
          <w:bCs/>
          <w:iCs/>
          <w:sz w:val="22"/>
          <w:szCs w:val="22"/>
        </w:rPr>
        <w:t xml:space="preserve">ili </w:t>
      </w:r>
      <w:r w:rsidRPr="00045231">
        <w:rPr>
          <w:rFonts w:ascii="Arial" w:hAnsi="Arial" w:cs="Arial"/>
          <w:bCs/>
          <w:iCs/>
          <w:sz w:val="22"/>
          <w:szCs w:val="22"/>
        </w:rPr>
        <w:t>na zaključni konferenci, ki  bo potekala v sredo, 3.4. 2024</w:t>
      </w:r>
      <w:r w:rsidR="00CE6A58">
        <w:rPr>
          <w:rFonts w:ascii="Arial" w:hAnsi="Arial" w:cs="Arial"/>
          <w:bCs/>
          <w:iCs/>
          <w:sz w:val="22"/>
          <w:szCs w:val="22"/>
        </w:rPr>
        <w:t>,</w:t>
      </w:r>
      <w:r w:rsidR="00DB1A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E6A58">
        <w:rPr>
          <w:rFonts w:ascii="Arial" w:hAnsi="Arial" w:cs="Arial"/>
          <w:bCs/>
          <w:iCs/>
          <w:sz w:val="22"/>
          <w:szCs w:val="22"/>
        </w:rPr>
        <w:t>v</w:t>
      </w:r>
      <w:r w:rsidR="00DB1AEE">
        <w:rPr>
          <w:rFonts w:ascii="Arial" w:hAnsi="Arial" w:cs="Arial"/>
          <w:bCs/>
          <w:iCs/>
          <w:sz w:val="22"/>
          <w:szCs w:val="22"/>
        </w:rPr>
        <w:t xml:space="preserve"> HOTELU A</w:t>
      </w:r>
      <w:r w:rsidR="00716EFE">
        <w:rPr>
          <w:rFonts w:ascii="Arial" w:hAnsi="Arial" w:cs="Arial"/>
          <w:bCs/>
          <w:iCs/>
          <w:sz w:val="22"/>
          <w:szCs w:val="22"/>
        </w:rPr>
        <w:t>,</w:t>
      </w:r>
    </w:p>
    <w:p w14:paraId="77BA7178" w14:textId="747FC15A" w:rsidR="00814B40" w:rsidRPr="00045231" w:rsidRDefault="00DB1AEE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pri Žalcu. </w:t>
      </w:r>
    </w:p>
    <w:p w14:paraId="737DB170" w14:textId="4AA12AF9" w:rsidR="00814B40" w:rsidRDefault="00814B40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B49AA8" w14:textId="77777777" w:rsidR="006D54A2" w:rsidRDefault="006D54A2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AE0CE2" w14:textId="048B9C2A" w:rsidR="00612801" w:rsidRDefault="00612801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0"/>
          <w:szCs w:val="20"/>
        </w:rPr>
      </w:pPr>
    </w:p>
    <w:p w14:paraId="7AF2B79E" w14:textId="39D25198" w:rsidR="00612801" w:rsidRPr="00DB1AEE" w:rsidRDefault="00EE33C2" w:rsidP="00DB1AEE">
      <w:pPr>
        <w:tabs>
          <w:tab w:val="left" w:pos="3686"/>
        </w:tabs>
        <w:ind w:right="-851"/>
        <w:jc w:val="both"/>
        <w:rPr>
          <w:rFonts w:ascii="Arial" w:hAnsi="Arial" w:cs="Arial"/>
          <w:bCs/>
          <w:iCs/>
          <w:sz w:val="22"/>
          <w:szCs w:val="22"/>
        </w:rPr>
      </w:pPr>
      <w:r w:rsidRPr="00DB1AEE">
        <w:rPr>
          <w:rFonts w:ascii="Arial" w:hAnsi="Arial" w:cs="Arial"/>
          <w:bCs/>
          <w:iCs/>
          <w:sz w:val="22"/>
          <w:szCs w:val="22"/>
        </w:rPr>
        <w:t>Ljubljana, december 2023</w:t>
      </w:r>
      <w:bookmarkEnd w:id="0"/>
    </w:p>
    <w:sectPr w:rsidR="00612801" w:rsidRPr="00DB1AEE" w:rsidSect="00833F70">
      <w:headerReference w:type="default" r:id="rId8"/>
      <w:footerReference w:type="default" r:id="rId9"/>
      <w:pgSz w:w="11907" w:h="16840" w:code="9"/>
      <w:pgMar w:top="1417" w:right="2551" w:bottom="2552" w:left="1417" w:header="709" w:footer="264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5F2F" w16cex:dateUtc="2023-06-15T07:54:00Z"/>
  <w16cex:commentExtensible w16cex:durableId="28355F2E" w16cex:dateUtc="2023-06-15T07:36:00Z"/>
  <w16cex:commentExtensible w16cex:durableId="28355D06" w16cex:dateUtc="2023-06-1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7421" w14:textId="77777777" w:rsidR="00C15586" w:rsidRDefault="00C15586">
      <w:r>
        <w:separator/>
      </w:r>
    </w:p>
  </w:endnote>
  <w:endnote w:type="continuationSeparator" w:id="0">
    <w:p w14:paraId="0D85FCC6" w14:textId="77777777" w:rsidR="00C15586" w:rsidRDefault="00C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4"/>
      <w:gridCol w:w="2144"/>
      <w:gridCol w:w="1419"/>
      <w:gridCol w:w="1038"/>
      <w:gridCol w:w="1633"/>
      <w:gridCol w:w="1656"/>
    </w:tblGrid>
    <w:tr w:rsidR="0093072D" w14:paraId="446207FA" w14:textId="77777777" w:rsidTr="00C35026">
      <w:tc>
        <w:tcPr>
          <w:tcW w:w="9214" w:type="dxa"/>
          <w:gridSpan w:val="6"/>
        </w:tcPr>
        <w:p w14:paraId="22A2C02E" w14:textId="77777777" w:rsidR="00C35026" w:rsidRDefault="0093072D" w:rsidP="008814CA">
          <w:pPr>
            <w:rPr>
              <w:rFonts w:ascii="Arial Narrow" w:hAnsi="Arial Narrow" w:cs="Arial"/>
              <w:color w:val="767171" w:themeColor="background2" w:themeShade="80"/>
              <w:sz w:val="18"/>
              <w:szCs w:val="20"/>
            </w:rPr>
          </w:pPr>
          <w:r w:rsidRPr="00500EE0">
            <w:rPr>
              <w:rFonts w:ascii="Arial Narrow" w:hAnsi="Arial Narrow" w:cs="Arial"/>
              <w:color w:val="767171" w:themeColor="background2" w:themeShade="80"/>
              <w:sz w:val="18"/>
              <w:szCs w:val="20"/>
            </w:rPr>
            <w:t>Projekt Kombiniran učni model za srednje strokovno izobraževanje na področju strojništva in razvoj kompetenc dijakov in učiteljev za digitalno izobraževanje sofinancira Norveška s sredstvi Norveškega finančnega mehanizma v višini 823.296 evrov. Namen projekta je r</w:t>
          </w:r>
          <w:r w:rsidR="00F0490A" w:rsidRPr="00500EE0">
            <w:rPr>
              <w:rFonts w:ascii="Arial Narrow" w:hAnsi="Arial Narrow" w:cs="Arial"/>
              <w:color w:val="767171" w:themeColor="background2" w:themeShade="80"/>
              <w:sz w:val="18"/>
              <w:szCs w:val="20"/>
            </w:rPr>
            <w:t>azvoj inovativnega hibridnega modela za izobraževanje v strokovnih programih na področju strojništva</w:t>
          </w:r>
          <w:r w:rsidRPr="00500EE0">
            <w:rPr>
              <w:rFonts w:ascii="Arial Narrow" w:hAnsi="Arial Narrow" w:cs="Arial"/>
              <w:color w:val="767171" w:themeColor="background2" w:themeShade="80"/>
              <w:sz w:val="18"/>
              <w:szCs w:val="20"/>
            </w:rPr>
            <w:t>.</w:t>
          </w:r>
        </w:p>
        <w:p w14:paraId="0DEC7C1C" w14:textId="3E3F6F6F" w:rsidR="008814CA" w:rsidRPr="008814CA" w:rsidRDefault="008814CA" w:rsidP="008814CA">
          <w:pPr>
            <w:rPr>
              <w:rFonts w:ascii="Arial Narrow" w:hAnsi="Arial Narrow" w:cs="Arial"/>
              <w:sz w:val="8"/>
              <w:szCs w:val="20"/>
            </w:rPr>
          </w:pPr>
        </w:p>
      </w:tc>
    </w:tr>
    <w:tr w:rsidR="00DF46A6" w14:paraId="726A3D2A" w14:textId="0ED4A0F5" w:rsidTr="00E33468">
      <w:tc>
        <w:tcPr>
          <w:tcW w:w="1550" w:type="dxa"/>
          <w:vAlign w:val="center"/>
        </w:tcPr>
        <w:p w14:paraId="38535DCF" w14:textId="77777777" w:rsidR="00F119CE" w:rsidRDefault="00F119CE" w:rsidP="00E33468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6A068BBB" wp14:editId="180B782E">
                <wp:extent cx="647640" cy="456483"/>
                <wp:effectExtent l="0" t="0" r="635" b="1270"/>
                <wp:docPr id="123" name="Slika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939" cy="476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E9190B" w14:textId="23B14AC4" w:rsidR="00F119CE" w:rsidRPr="007C5D9A" w:rsidRDefault="00F119CE" w:rsidP="00E33468">
          <w:pPr>
            <w:pStyle w:val="Noga"/>
            <w:jc w:val="center"/>
            <w:rPr>
              <w:rFonts w:ascii="Arial" w:hAnsi="Arial" w:cs="Arial"/>
              <w:sz w:val="20"/>
              <w:szCs w:val="20"/>
            </w:rPr>
          </w:pPr>
          <w:r w:rsidRPr="00E33468">
            <w:rPr>
              <w:rFonts w:ascii="Arial" w:hAnsi="Arial" w:cs="Arial"/>
              <w:noProof/>
              <w:sz w:val="16"/>
              <w:szCs w:val="20"/>
            </w:rPr>
            <w:t>Založba Rokus Klett</w:t>
          </w:r>
        </w:p>
      </w:tc>
      <w:tc>
        <w:tcPr>
          <w:tcW w:w="1395" w:type="dxa"/>
          <w:vAlign w:val="center"/>
        </w:tcPr>
        <w:p w14:paraId="5F729E20" w14:textId="1C3387DA" w:rsidR="00F119CE" w:rsidRDefault="00DF46A6" w:rsidP="00E33468">
          <w:pPr>
            <w:pStyle w:val="Noga"/>
            <w:jc w:val="center"/>
          </w:pPr>
          <w:r w:rsidRPr="006C6323">
            <w:rPr>
              <w:noProof/>
            </w:rPr>
            <w:drawing>
              <wp:inline distT="0" distB="0" distL="0" distR="0" wp14:anchorId="7FEF72CF" wp14:editId="3B96F86C">
                <wp:extent cx="1224706" cy="273050"/>
                <wp:effectExtent l="0" t="0" r="0" b="0"/>
                <wp:docPr id="124" name="Slika 4" descr="G:\CPU - M A R K E T I N G\CPU Logo od 2021\CPU- GZS original logo\CPU- GZ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PU - M A R K E T I N G\CPU Logo od 2021\CPU- GZS original logo\CPU- GZ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78" cy="28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7" w:type="dxa"/>
          <w:vAlign w:val="center"/>
        </w:tcPr>
        <w:p w14:paraId="4B291761" w14:textId="616C67D8" w:rsidR="00F119CE" w:rsidRDefault="00BE6004" w:rsidP="00E33468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16D8AC3A" wp14:editId="1153EFFC">
                <wp:extent cx="744855" cy="647700"/>
                <wp:effectExtent l="0" t="0" r="0" b="0"/>
                <wp:docPr id="12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98" cy="657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dxa"/>
          <w:vAlign w:val="center"/>
        </w:tcPr>
        <w:p w14:paraId="71BD870E" w14:textId="3E5353F6" w:rsidR="00F119CE" w:rsidRDefault="00F119CE" w:rsidP="00E33468">
          <w:pPr>
            <w:pStyle w:val="Noga"/>
            <w:jc w:val="center"/>
          </w:pPr>
          <w:r w:rsidRPr="000004C0">
            <w:rPr>
              <w:noProof/>
            </w:rPr>
            <w:drawing>
              <wp:inline distT="0" distB="0" distL="0" distR="0" wp14:anchorId="31A32D55" wp14:editId="10D1F3B0">
                <wp:extent cx="414849" cy="396240"/>
                <wp:effectExtent l="0" t="0" r="4445" b="3810"/>
                <wp:docPr id="12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477" cy="420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72B158" w14:textId="7E49F16E" w:rsidR="00F119CE" w:rsidRPr="007C5D9A" w:rsidRDefault="00F119CE" w:rsidP="00E33468">
          <w:pPr>
            <w:pStyle w:val="Noga"/>
            <w:jc w:val="center"/>
            <w:rPr>
              <w:rFonts w:ascii="Arial" w:hAnsi="Arial" w:cs="Arial"/>
              <w:sz w:val="20"/>
              <w:szCs w:val="20"/>
            </w:rPr>
          </w:pPr>
          <w:r w:rsidRPr="00E33468">
            <w:rPr>
              <w:rFonts w:ascii="Arial" w:hAnsi="Arial" w:cs="Arial"/>
              <w:sz w:val="14"/>
              <w:szCs w:val="20"/>
            </w:rPr>
            <w:t>Šolski center Novo mesto</w:t>
          </w:r>
        </w:p>
      </w:tc>
      <w:tc>
        <w:tcPr>
          <w:tcW w:w="1700" w:type="dxa"/>
          <w:vAlign w:val="center"/>
        </w:tcPr>
        <w:p w14:paraId="050A2CED" w14:textId="133A84CE" w:rsidR="00F119CE" w:rsidRDefault="006732BA" w:rsidP="00E33468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47059B97" wp14:editId="173DE47F">
                <wp:extent cx="883289" cy="198120"/>
                <wp:effectExtent l="0" t="0" r="0" b="0"/>
                <wp:docPr id="127" name="Slika 7" descr="Gyldend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yldend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796" cy="21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vAlign w:val="center"/>
        </w:tcPr>
        <w:p w14:paraId="0E2F8C35" w14:textId="2E637438" w:rsidR="00F119CE" w:rsidRDefault="00F86965" w:rsidP="00E33468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11AF8762" wp14:editId="275E651E">
                <wp:extent cx="906980" cy="510220"/>
                <wp:effectExtent l="0" t="0" r="7620" b="4445"/>
                <wp:docPr id="12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160" cy="52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5D9A" w14:paraId="1A541E0F" w14:textId="77777777" w:rsidTr="00C35026">
      <w:tc>
        <w:tcPr>
          <w:tcW w:w="9214" w:type="dxa"/>
          <w:gridSpan w:val="6"/>
        </w:tcPr>
        <w:p w14:paraId="5EF93ADD" w14:textId="58ECBCC2" w:rsidR="007C5D9A" w:rsidRPr="007C5D9A" w:rsidRDefault="007C5D9A" w:rsidP="007C5D9A">
          <w:pPr>
            <w:pStyle w:val="Noga"/>
            <w:jc w:val="center"/>
            <w:rPr>
              <w:rFonts w:ascii="Arial" w:hAnsi="Arial" w:cs="Arial"/>
            </w:rPr>
          </w:pPr>
          <w:r w:rsidRPr="007C5D9A">
            <w:rPr>
              <w:rFonts w:ascii="Arial" w:hAnsi="Arial" w:cs="Arial"/>
              <w:b/>
              <w:bCs/>
              <w:sz w:val="22"/>
              <w:szCs w:val="22"/>
            </w:rPr>
            <w:t xml:space="preserve">»Sodelujemo skupaj za </w:t>
          </w:r>
          <w:r w:rsidRPr="007C5D9A">
            <w:rPr>
              <w:rFonts w:ascii="Arial" w:hAnsi="Arial" w:cs="Arial"/>
              <w:b/>
              <w:bCs/>
              <w:color w:val="1FD17E"/>
              <w:sz w:val="22"/>
              <w:szCs w:val="22"/>
            </w:rPr>
            <w:t xml:space="preserve">zeleno, </w:t>
          </w:r>
          <w:r w:rsidRPr="007C5D9A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konkurenčno </w:t>
          </w:r>
          <w:r w:rsidRPr="007C5D9A">
            <w:rPr>
              <w:rFonts w:ascii="Arial" w:hAnsi="Arial" w:cs="Arial"/>
              <w:b/>
              <w:bCs/>
              <w:sz w:val="22"/>
              <w:szCs w:val="22"/>
            </w:rPr>
            <w:t xml:space="preserve">in </w:t>
          </w:r>
          <w:r w:rsidRPr="007C5D9A">
            <w:rPr>
              <w:rFonts w:ascii="Arial" w:hAnsi="Arial" w:cs="Arial"/>
              <w:b/>
              <w:bCs/>
              <w:color w:val="002F95"/>
              <w:sz w:val="22"/>
              <w:szCs w:val="22"/>
            </w:rPr>
            <w:t xml:space="preserve">vključujočo </w:t>
          </w:r>
          <w:r w:rsidRPr="007C5D9A">
            <w:rPr>
              <w:rFonts w:ascii="Arial" w:hAnsi="Arial" w:cs="Arial"/>
              <w:b/>
              <w:bCs/>
              <w:sz w:val="22"/>
              <w:szCs w:val="22"/>
            </w:rPr>
            <w:t>Evropo«</w:t>
          </w:r>
        </w:p>
      </w:tc>
    </w:tr>
  </w:tbl>
  <w:p w14:paraId="66304C89" w14:textId="77777777" w:rsidR="000004C0" w:rsidRDefault="000004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9BC1" w14:textId="77777777" w:rsidR="00C15586" w:rsidRDefault="00C15586">
      <w:r>
        <w:separator/>
      </w:r>
    </w:p>
  </w:footnote>
  <w:footnote w:type="continuationSeparator" w:id="0">
    <w:p w14:paraId="43969AE0" w14:textId="77777777" w:rsidR="00C15586" w:rsidRDefault="00C1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BBB" w14:textId="1857FC71" w:rsidR="00413BCE" w:rsidRDefault="00413BCE">
    <w:pPr>
      <w:pStyle w:val="Glava"/>
    </w:pPr>
  </w:p>
  <w:tbl>
    <w:tblPr>
      <w:tblStyle w:val="Tabelamrea"/>
      <w:tblW w:w="0" w:type="auto"/>
      <w:tblInd w:w="-5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3939"/>
    </w:tblGrid>
    <w:tr w:rsidR="00CE2A63" w14:paraId="176FA128" w14:textId="77777777" w:rsidTr="009F4120">
      <w:tc>
        <w:tcPr>
          <w:tcW w:w="4530" w:type="dxa"/>
        </w:tcPr>
        <w:p w14:paraId="587AD934" w14:textId="4456EA4D" w:rsidR="00413BCE" w:rsidRDefault="00B32DF9">
          <w:pPr>
            <w:pStyle w:val="Glava"/>
          </w:pPr>
          <w:r>
            <w:rPr>
              <w:noProof/>
            </w:rPr>
            <w:drawing>
              <wp:inline distT="0" distB="0" distL="0" distR="0" wp14:anchorId="5254ABEB" wp14:editId="5897E3FA">
                <wp:extent cx="2686050" cy="218483"/>
                <wp:effectExtent l="0" t="0" r="0" b="0"/>
                <wp:docPr id="121" name="Slika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5581" cy="229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BEB92E7" w14:textId="72AFEA22" w:rsidR="00413BCE" w:rsidRDefault="00EF4F9E" w:rsidP="00413BCE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61B62232" wp14:editId="63822B26">
                <wp:extent cx="334119" cy="374747"/>
                <wp:effectExtent l="0" t="0" r="8890" b="6350"/>
                <wp:docPr id="122" name="Slika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84" cy="38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F7C9E3" w14:textId="77777777" w:rsidR="002F77AB" w:rsidRDefault="00C155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E63"/>
    <w:multiLevelType w:val="hybridMultilevel"/>
    <w:tmpl w:val="10D05BF6"/>
    <w:lvl w:ilvl="0" w:tplc="216EBAD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08A4"/>
    <w:multiLevelType w:val="multilevel"/>
    <w:tmpl w:val="14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F1AEA"/>
    <w:multiLevelType w:val="hybridMultilevel"/>
    <w:tmpl w:val="59F443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DE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17415"/>
    <w:multiLevelType w:val="hybridMultilevel"/>
    <w:tmpl w:val="2C3A1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023C"/>
    <w:multiLevelType w:val="hybridMultilevel"/>
    <w:tmpl w:val="BB0C5BC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0AC7"/>
    <w:multiLevelType w:val="hybridMultilevel"/>
    <w:tmpl w:val="6172CC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2A5"/>
    <w:multiLevelType w:val="hybridMultilevel"/>
    <w:tmpl w:val="61963F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271B7"/>
    <w:multiLevelType w:val="hybridMultilevel"/>
    <w:tmpl w:val="77AA5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5059D"/>
    <w:multiLevelType w:val="hybridMultilevel"/>
    <w:tmpl w:val="115EAB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7402"/>
    <w:multiLevelType w:val="hybridMultilevel"/>
    <w:tmpl w:val="8972541E"/>
    <w:lvl w:ilvl="0" w:tplc="78168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D9A"/>
    <w:multiLevelType w:val="hybridMultilevel"/>
    <w:tmpl w:val="71BCC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5E0F"/>
    <w:multiLevelType w:val="hybridMultilevel"/>
    <w:tmpl w:val="57665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407D3"/>
    <w:multiLevelType w:val="hybridMultilevel"/>
    <w:tmpl w:val="C9066586"/>
    <w:lvl w:ilvl="0" w:tplc="2F66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C4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E8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AB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C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17"/>
    <w:rsid w:val="000004C0"/>
    <w:rsid w:val="00007059"/>
    <w:rsid w:val="00025704"/>
    <w:rsid w:val="00034B3F"/>
    <w:rsid w:val="00034EE3"/>
    <w:rsid w:val="00045231"/>
    <w:rsid w:val="0004588D"/>
    <w:rsid w:val="000501BB"/>
    <w:rsid w:val="00063EBD"/>
    <w:rsid w:val="0006579E"/>
    <w:rsid w:val="00073D4A"/>
    <w:rsid w:val="00076793"/>
    <w:rsid w:val="00090A97"/>
    <w:rsid w:val="00092381"/>
    <w:rsid w:val="000C0C3C"/>
    <w:rsid w:val="000C6B38"/>
    <w:rsid w:val="000D1177"/>
    <w:rsid w:val="000D4547"/>
    <w:rsid w:val="000F3940"/>
    <w:rsid w:val="001065B5"/>
    <w:rsid w:val="00107571"/>
    <w:rsid w:val="00110506"/>
    <w:rsid w:val="00110639"/>
    <w:rsid w:val="00110C05"/>
    <w:rsid w:val="001127A5"/>
    <w:rsid w:val="0011649D"/>
    <w:rsid w:val="0012108C"/>
    <w:rsid w:val="00153D72"/>
    <w:rsid w:val="00164AD6"/>
    <w:rsid w:val="00164DEF"/>
    <w:rsid w:val="00167315"/>
    <w:rsid w:val="00176993"/>
    <w:rsid w:val="001865FD"/>
    <w:rsid w:val="001B7CC4"/>
    <w:rsid w:val="001C0B0A"/>
    <w:rsid w:val="001C3BBF"/>
    <w:rsid w:val="001C625B"/>
    <w:rsid w:val="001D176C"/>
    <w:rsid w:val="001E682A"/>
    <w:rsid w:val="001F1832"/>
    <w:rsid w:val="001F7243"/>
    <w:rsid w:val="002059AB"/>
    <w:rsid w:val="0021354A"/>
    <w:rsid w:val="00217E55"/>
    <w:rsid w:val="002242FB"/>
    <w:rsid w:val="0022469E"/>
    <w:rsid w:val="00230047"/>
    <w:rsid w:val="00230091"/>
    <w:rsid w:val="00231ECA"/>
    <w:rsid w:val="00242FC0"/>
    <w:rsid w:val="0025415B"/>
    <w:rsid w:val="00280111"/>
    <w:rsid w:val="00281351"/>
    <w:rsid w:val="002815F5"/>
    <w:rsid w:val="00281AA1"/>
    <w:rsid w:val="00286354"/>
    <w:rsid w:val="00291724"/>
    <w:rsid w:val="00291C24"/>
    <w:rsid w:val="00293703"/>
    <w:rsid w:val="002977A1"/>
    <w:rsid w:val="002D21D3"/>
    <w:rsid w:val="002D3FFC"/>
    <w:rsid w:val="002D6859"/>
    <w:rsid w:val="002E098D"/>
    <w:rsid w:val="002F6242"/>
    <w:rsid w:val="002F66F8"/>
    <w:rsid w:val="003034CB"/>
    <w:rsid w:val="003054DE"/>
    <w:rsid w:val="00313DA5"/>
    <w:rsid w:val="00314681"/>
    <w:rsid w:val="00321CEA"/>
    <w:rsid w:val="00326FAC"/>
    <w:rsid w:val="00345C6C"/>
    <w:rsid w:val="0037087E"/>
    <w:rsid w:val="003807D8"/>
    <w:rsid w:val="00384E4F"/>
    <w:rsid w:val="00385FF4"/>
    <w:rsid w:val="003A0A8F"/>
    <w:rsid w:val="003A2510"/>
    <w:rsid w:val="003A406C"/>
    <w:rsid w:val="003B09FA"/>
    <w:rsid w:val="003C0E29"/>
    <w:rsid w:val="003C72AF"/>
    <w:rsid w:val="004134C3"/>
    <w:rsid w:val="00413BCE"/>
    <w:rsid w:val="00431710"/>
    <w:rsid w:val="00442542"/>
    <w:rsid w:val="0045676A"/>
    <w:rsid w:val="00462CDC"/>
    <w:rsid w:val="004722DA"/>
    <w:rsid w:val="00482786"/>
    <w:rsid w:val="00482D53"/>
    <w:rsid w:val="004A1FE9"/>
    <w:rsid w:val="004A33A3"/>
    <w:rsid w:val="004A5318"/>
    <w:rsid w:val="004C505E"/>
    <w:rsid w:val="004C51AD"/>
    <w:rsid w:val="004E4DF5"/>
    <w:rsid w:val="004F6020"/>
    <w:rsid w:val="004F6550"/>
    <w:rsid w:val="004F77F3"/>
    <w:rsid w:val="00500EE0"/>
    <w:rsid w:val="00522098"/>
    <w:rsid w:val="00526A4A"/>
    <w:rsid w:val="005369FF"/>
    <w:rsid w:val="00543E2E"/>
    <w:rsid w:val="00550822"/>
    <w:rsid w:val="005606D8"/>
    <w:rsid w:val="0057274B"/>
    <w:rsid w:val="005849C5"/>
    <w:rsid w:val="0059635E"/>
    <w:rsid w:val="005A23A0"/>
    <w:rsid w:val="005A3619"/>
    <w:rsid w:val="005A64EA"/>
    <w:rsid w:val="005B294D"/>
    <w:rsid w:val="005B4E28"/>
    <w:rsid w:val="005B6573"/>
    <w:rsid w:val="005C6C9D"/>
    <w:rsid w:val="005F158E"/>
    <w:rsid w:val="006029DE"/>
    <w:rsid w:val="00612801"/>
    <w:rsid w:val="00612BEE"/>
    <w:rsid w:val="00630840"/>
    <w:rsid w:val="0064771F"/>
    <w:rsid w:val="0066483D"/>
    <w:rsid w:val="00664E72"/>
    <w:rsid w:val="006732BA"/>
    <w:rsid w:val="00693239"/>
    <w:rsid w:val="006A446D"/>
    <w:rsid w:val="006C56B5"/>
    <w:rsid w:val="006D3833"/>
    <w:rsid w:val="006D54A2"/>
    <w:rsid w:val="006E1C2F"/>
    <w:rsid w:val="006E5071"/>
    <w:rsid w:val="00715DE5"/>
    <w:rsid w:val="00716EFE"/>
    <w:rsid w:val="00734686"/>
    <w:rsid w:val="00740DBE"/>
    <w:rsid w:val="007563B9"/>
    <w:rsid w:val="00760EE5"/>
    <w:rsid w:val="00782B2D"/>
    <w:rsid w:val="00784008"/>
    <w:rsid w:val="00793335"/>
    <w:rsid w:val="007A261A"/>
    <w:rsid w:val="007A301C"/>
    <w:rsid w:val="007A6C2C"/>
    <w:rsid w:val="007B0B73"/>
    <w:rsid w:val="007B55DE"/>
    <w:rsid w:val="007C5C51"/>
    <w:rsid w:val="007C5D9A"/>
    <w:rsid w:val="007C60D3"/>
    <w:rsid w:val="007D4E63"/>
    <w:rsid w:val="007D5D75"/>
    <w:rsid w:val="008047B2"/>
    <w:rsid w:val="008128D6"/>
    <w:rsid w:val="008149B2"/>
    <w:rsid w:val="00814B40"/>
    <w:rsid w:val="008228DB"/>
    <w:rsid w:val="0082338A"/>
    <w:rsid w:val="00833F70"/>
    <w:rsid w:val="008411E3"/>
    <w:rsid w:val="00843543"/>
    <w:rsid w:val="00871DEE"/>
    <w:rsid w:val="008814CA"/>
    <w:rsid w:val="0088518F"/>
    <w:rsid w:val="00890C6A"/>
    <w:rsid w:val="00891419"/>
    <w:rsid w:val="008916E6"/>
    <w:rsid w:val="008917A1"/>
    <w:rsid w:val="00891865"/>
    <w:rsid w:val="00895763"/>
    <w:rsid w:val="008A461D"/>
    <w:rsid w:val="008A59A7"/>
    <w:rsid w:val="008A659B"/>
    <w:rsid w:val="008B3D6C"/>
    <w:rsid w:val="008C0F62"/>
    <w:rsid w:val="008C18F5"/>
    <w:rsid w:val="008C216C"/>
    <w:rsid w:val="008C3207"/>
    <w:rsid w:val="008C3301"/>
    <w:rsid w:val="008D43F4"/>
    <w:rsid w:val="008D51BD"/>
    <w:rsid w:val="008E3E71"/>
    <w:rsid w:val="00915EB7"/>
    <w:rsid w:val="0093072D"/>
    <w:rsid w:val="0096743F"/>
    <w:rsid w:val="00973174"/>
    <w:rsid w:val="009766AA"/>
    <w:rsid w:val="00984F01"/>
    <w:rsid w:val="00992E27"/>
    <w:rsid w:val="009A01BF"/>
    <w:rsid w:val="009B46A5"/>
    <w:rsid w:val="009E0ACA"/>
    <w:rsid w:val="009E0E51"/>
    <w:rsid w:val="009E19CC"/>
    <w:rsid w:val="009F3FE5"/>
    <w:rsid w:val="009F4120"/>
    <w:rsid w:val="009F5E9E"/>
    <w:rsid w:val="00A0214F"/>
    <w:rsid w:val="00A3545F"/>
    <w:rsid w:val="00A4116F"/>
    <w:rsid w:val="00A4485A"/>
    <w:rsid w:val="00A63FE1"/>
    <w:rsid w:val="00A672E2"/>
    <w:rsid w:val="00A735BC"/>
    <w:rsid w:val="00A75E88"/>
    <w:rsid w:val="00AA2A10"/>
    <w:rsid w:val="00AA55BC"/>
    <w:rsid w:val="00AD415F"/>
    <w:rsid w:val="00AE69E8"/>
    <w:rsid w:val="00AF30C7"/>
    <w:rsid w:val="00B066F9"/>
    <w:rsid w:val="00B13276"/>
    <w:rsid w:val="00B20AF9"/>
    <w:rsid w:val="00B229EA"/>
    <w:rsid w:val="00B23127"/>
    <w:rsid w:val="00B26869"/>
    <w:rsid w:val="00B2761A"/>
    <w:rsid w:val="00B32DF9"/>
    <w:rsid w:val="00B47020"/>
    <w:rsid w:val="00B65625"/>
    <w:rsid w:val="00B709E5"/>
    <w:rsid w:val="00B70F17"/>
    <w:rsid w:val="00B9219E"/>
    <w:rsid w:val="00B96454"/>
    <w:rsid w:val="00BA14FC"/>
    <w:rsid w:val="00BA4B5D"/>
    <w:rsid w:val="00BB0952"/>
    <w:rsid w:val="00BC4305"/>
    <w:rsid w:val="00BE6004"/>
    <w:rsid w:val="00BF0DF0"/>
    <w:rsid w:val="00C035FB"/>
    <w:rsid w:val="00C15586"/>
    <w:rsid w:val="00C30487"/>
    <w:rsid w:val="00C35026"/>
    <w:rsid w:val="00C35494"/>
    <w:rsid w:val="00C40C70"/>
    <w:rsid w:val="00C42128"/>
    <w:rsid w:val="00C4517C"/>
    <w:rsid w:val="00C51F52"/>
    <w:rsid w:val="00C5311C"/>
    <w:rsid w:val="00C74161"/>
    <w:rsid w:val="00C91664"/>
    <w:rsid w:val="00CB36B0"/>
    <w:rsid w:val="00CC0185"/>
    <w:rsid w:val="00CC3140"/>
    <w:rsid w:val="00CC6602"/>
    <w:rsid w:val="00CE2A63"/>
    <w:rsid w:val="00CE6A58"/>
    <w:rsid w:val="00CF6922"/>
    <w:rsid w:val="00D04893"/>
    <w:rsid w:val="00D215EE"/>
    <w:rsid w:val="00D274AC"/>
    <w:rsid w:val="00D302E3"/>
    <w:rsid w:val="00D32CF5"/>
    <w:rsid w:val="00D45825"/>
    <w:rsid w:val="00D6026D"/>
    <w:rsid w:val="00D74BF2"/>
    <w:rsid w:val="00D85C9B"/>
    <w:rsid w:val="00D9020F"/>
    <w:rsid w:val="00DA3CF5"/>
    <w:rsid w:val="00DA597C"/>
    <w:rsid w:val="00DB1AEE"/>
    <w:rsid w:val="00DC5330"/>
    <w:rsid w:val="00DD442B"/>
    <w:rsid w:val="00DE059C"/>
    <w:rsid w:val="00DF46A6"/>
    <w:rsid w:val="00E33468"/>
    <w:rsid w:val="00E3637A"/>
    <w:rsid w:val="00E3743D"/>
    <w:rsid w:val="00E378BB"/>
    <w:rsid w:val="00E4319B"/>
    <w:rsid w:val="00E444FF"/>
    <w:rsid w:val="00E61F60"/>
    <w:rsid w:val="00E63718"/>
    <w:rsid w:val="00E81A57"/>
    <w:rsid w:val="00E870EA"/>
    <w:rsid w:val="00E94DB5"/>
    <w:rsid w:val="00EA24CD"/>
    <w:rsid w:val="00EB10D7"/>
    <w:rsid w:val="00EC139D"/>
    <w:rsid w:val="00ED2805"/>
    <w:rsid w:val="00ED3B73"/>
    <w:rsid w:val="00EE2717"/>
    <w:rsid w:val="00EE33C2"/>
    <w:rsid w:val="00EE3461"/>
    <w:rsid w:val="00EE4959"/>
    <w:rsid w:val="00EE7D3A"/>
    <w:rsid w:val="00EF2C46"/>
    <w:rsid w:val="00EF4F9E"/>
    <w:rsid w:val="00F006A6"/>
    <w:rsid w:val="00F0490A"/>
    <w:rsid w:val="00F11825"/>
    <w:rsid w:val="00F119CE"/>
    <w:rsid w:val="00F2566B"/>
    <w:rsid w:val="00F2591E"/>
    <w:rsid w:val="00F617E5"/>
    <w:rsid w:val="00F70CD2"/>
    <w:rsid w:val="00F8286F"/>
    <w:rsid w:val="00F86965"/>
    <w:rsid w:val="00F915E1"/>
    <w:rsid w:val="00F916BB"/>
    <w:rsid w:val="00F93C5E"/>
    <w:rsid w:val="00FA1C88"/>
    <w:rsid w:val="00FA37B3"/>
    <w:rsid w:val="00FB2214"/>
    <w:rsid w:val="00FB4D81"/>
    <w:rsid w:val="00FC3E9C"/>
    <w:rsid w:val="00FD152F"/>
    <w:rsid w:val="00FD1F99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5FF8"/>
  <w15:chartTrackingRefBased/>
  <w15:docId w15:val="{F22E60E3-3264-4710-95AD-1187A29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0F17"/>
    <w:pPr>
      <w:keepNext/>
      <w:jc w:val="both"/>
      <w:outlineLvl w:val="0"/>
    </w:pPr>
    <w:rPr>
      <w:i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0F17"/>
    <w:rPr>
      <w:rFonts w:ascii="Times New Roman" w:eastAsia="Times New Roman" w:hAnsi="Times New Roman" w:cs="Times New Roman"/>
      <w:i/>
      <w:szCs w:val="20"/>
      <w:lang w:eastAsia="sl-SI"/>
    </w:rPr>
  </w:style>
  <w:style w:type="paragraph" w:styleId="Telobesedila2">
    <w:name w:val="Body Text 2"/>
    <w:basedOn w:val="Navaden"/>
    <w:link w:val="Telobesedila2Znak"/>
    <w:rsid w:val="00B70F17"/>
    <w:rPr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B70F1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B70F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0F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70F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0F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70F17"/>
    <w:pPr>
      <w:ind w:left="720"/>
      <w:contextualSpacing/>
    </w:pPr>
  </w:style>
  <w:style w:type="table" w:styleId="Tabelamrea">
    <w:name w:val="Table Grid"/>
    <w:basedOn w:val="Navadnatabela"/>
    <w:uiPriority w:val="39"/>
    <w:rsid w:val="0041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672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672E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672E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2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2E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uiPriority w:val="1"/>
    <w:qFormat/>
    <w:rsid w:val="008B3D6C"/>
    <w:pPr>
      <w:spacing w:after="0" w:line="240" w:lineRule="auto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221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2214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D6026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6026D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5B6573"/>
    <w:rPr>
      <w:i/>
      <w:iCs/>
    </w:rPr>
  </w:style>
  <w:style w:type="paragraph" w:styleId="Revizija">
    <w:name w:val="Revision"/>
    <w:hidden/>
    <w:uiPriority w:val="99"/>
    <w:semiHidden/>
    <w:rsid w:val="0063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369F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5A64EA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C91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1BD212-638D-478A-B142-6FF2AB3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Lubarda</dc:creator>
  <cp:keywords/>
  <dc:description/>
  <cp:lastModifiedBy>Nives Fortnat Šircelj</cp:lastModifiedBy>
  <cp:revision>19</cp:revision>
  <cp:lastPrinted>2023-03-10T07:17:00Z</cp:lastPrinted>
  <dcterms:created xsi:type="dcterms:W3CDTF">2023-12-19T07:32:00Z</dcterms:created>
  <dcterms:modified xsi:type="dcterms:W3CDTF">2023-12-19T10:50:00Z</dcterms:modified>
</cp:coreProperties>
</file>